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7F7F7F" w:themeColor="text1" w:themeTint="7F" w:sz="4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single" w:color="7F7F7F" w:themeColor="text1" w:themeTint="7F" w:sz="4" w:space="0"/>
          <w:insideV w:val="single" w:color="7F7F7F" w:themeColor="text1" w:themeTint="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6"/>
        <w:gridCol w:w="454"/>
        <w:gridCol w:w="454"/>
        <w:gridCol w:w="462"/>
      </w:tblGrid>
      <w:tr w14:paraId="2740C11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tblHeader/>
        </w:trPr>
        <w:tc>
          <w:tcPr>
            <w:tcW w:w="10006" w:type="dxa"/>
            <w:gridSpan w:val="4"/>
            <w:tcBorders>
              <w:tl2br w:val="nil"/>
              <w:tr2bl w:val="nil"/>
            </w:tcBorders>
            <w:vAlign w:val="center"/>
          </w:tcPr>
          <w:p w14:paraId="6326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commentRangeStart w:id="0"/>
            <w:r>
              <w:rPr>
                <w:rFonts w:hint="default" w:ascii="Times New Roman" w:hAnsi="Times New Roman" w:eastAsia="黑体" w:cs="Times New Roman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伦理审查送审材料清单</w:t>
            </w:r>
            <w:commentRangeEnd w:id="0"/>
            <w:r>
              <w:commentReference w:id="0"/>
            </w:r>
          </w:p>
        </w:tc>
      </w:tr>
      <w:tr w14:paraId="4F9E3E3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771C2A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药物临床试验初始审查</w:t>
            </w:r>
          </w:p>
        </w:tc>
      </w:tr>
      <w:tr w14:paraId="2AB4B23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9CB0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递交信</w:t>
            </w:r>
          </w:p>
        </w:tc>
      </w:tr>
      <w:tr w14:paraId="3F51C0E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46C0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药物临床试验伦理审查申请表</w:t>
            </w:r>
          </w:p>
        </w:tc>
      </w:tr>
      <w:tr w14:paraId="7BA321B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C715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机构临床试验申请表（机构签署意见及公章）</w:t>
            </w:r>
          </w:p>
        </w:tc>
      </w:tr>
      <w:tr w14:paraId="60B57C1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28331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国家药物临床试验批件或NMPA受理通知书</w:t>
            </w:r>
          </w:p>
        </w:tc>
      </w:tr>
      <w:tr w14:paraId="6ACE535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B6C08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commentRangeStart w:id="1"/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组长单位伦理批件</w:t>
            </w:r>
            <w:commentRangeEnd w:id="1"/>
            <w:r>
              <w:commentReference w:id="1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（如适用）</w:t>
            </w:r>
          </w:p>
        </w:tc>
      </w:tr>
      <w:tr w14:paraId="0A80C6C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34E04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参研单位名单</w:t>
            </w:r>
          </w:p>
        </w:tc>
      </w:tr>
      <w:tr w14:paraId="1168A74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395B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申办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方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营业执照、药品生产企业合格证等资质性文件</w:t>
            </w:r>
          </w:p>
        </w:tc>
      </w:tr>
      <w:tr w14:paraId="1F3784D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8EDF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如有服务供应商，需提供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服务供应商的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资质性文件、申办方委托函</w:t>
            </w:r>
          </w:p>
        </w:tc>
      </w:tr>
      <w:tr w14:paraId="5F61784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9DEB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临床试验方案</w:t>
            </w:r>
          </w:p>
        </w:tc>
      </w:tr>
      <w:tr w14:paraId="52312BB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D37C3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知情同意书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eastAsia="黑体" w:cs="Times New Roman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南京天印山医院专用版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）</w:t>
            </w:r>
          </w:p>
        </w:tc>
      </w:tr>
      <w:tr w14:paraId="6F0F3A4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41475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研究者手册</w:t>
            </w:r>
          </w:p>
        </w:tc>
      </w:tr>
      <w:tr w14:paraId="235209D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4ACA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commentRangeStart w:id="2"/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病例报告表</w:t>
            </w:r>
            <w:commentRangeEnd w:id="2"/>
            <w:r>
              <w:commentReference w:id="2"/>
            </w:r>
          </w:p>
        </w:tc>
      </w:tr>
      <w:tr w14:paraId="4FDBE92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AACD1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试验用药品的检验报告或说明书</w:t>
            </w:r>
          </w:p>
        </w:tc>
      </w:tr>
      <w:tr w14:paraId="55373C9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0CA7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本院主要研究者简历（签名）、资质性文件（执业证、资格证、职称证）、GCP培训证书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（5年内）</w:t>
            </w:r>
          </w:p>
        </w:tc>
      </w:tr>
      <w:tr w14:paraId="74706F9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4DBBE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主要研究者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利益冲突声明（签名）</w:t>
            </w:r>
          </w:p>
        </w:tc>
      </w:tr>
      <w:tr w14:paraId="3F7CB28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71EE8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研究团队、GCP证书（5年内）</w:t>
            </w:r>
          </w:p>
        </w:tc>
      </w:tr>
      <w:tr w14:paraId="29B60E6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067E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保险单据（如没有请提供说明/购买承诺书）</w:t>
            </w:r>
          </w:p>
        </w:tc>
      </w:tr>
      <w:tr w14:paraId="31A7FA5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45928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招募广告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及发布形式</w:t>
            </w:r>
          </w:p>
        </w:tc>
      </w:tr>
      <w:tr w14:paraId="168687FF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B3F51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其他（如研究参与者须知、日记卡、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应急预案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等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，如有补偿协议需递交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）</w:t>
            </w:r>
          </w:p>
        </w:tc>
      </w:tr>
      <w:tr w14:paraId="57519DF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7FEB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备注：</w:t>
            </w:r>
          </w:p>
          <w:p w14:paraId="79FA9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除本院研究者材料，其余文件封面须盖章；</w:t>
            </w:r>
          </w:p>
          <w:p w14:paraId="213A42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除申办方资质性文件以及委托函必须加盖申办方公章，其余文件可盖被委托公司（CRO或代理公司）印章；</w:t>
            </w:r>
          </w:p>
          <w:p w14:paraId="0D884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通过CTMS系统递交电子版，通过形式审查后同时递交1份纸质版材料至伦理办</w:t>
            </w:r>
          </w:p>
          <w:p w14:paraId="493C9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提交文件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为签字/盖章版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PDF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格式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，扫描注意清晰度，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按照送审材料清单排序</w:t>
            </w:r>
          </w:p>
          <w:p w14:paraId="09FDB9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如有疑问可电话咨询025-83086021</w:t>
            </w:r>
          </w:p>
        </w:tc>
      </w:tr>
      <w:tr w14:paraId="4C10894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173A4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  <w:p w14:paraId="66AB2E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  <w:p w14:paraId="61C9F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 w14:paraId="2A170BE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7D9F6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研究者发起的临床研究（IIT）初始审查</w:t>
            </w:r>
          </w:p>
        </w:tc>
      </w:tr>
      <w:tr w14:paraId="5BC5AE2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943D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6DB7831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B841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研究者发起</w:t>
            </w:r>
            <w:r>
              <w:rPr>
                <w:rFonts w:hint="default" w:ascii="Times New Roman" w:hAnsi="Times New Roman" w:eastAsia="黑体" w:cs="Times New Roman"/>
              </w:rPr>
              <w:t>临床研究伦理审查申请表</w:t>
            </w:r>
          </w:p>
        </w:tc>
      </w:tr>
      <w:tr w14:paraId="376C305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96094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临床研究管理委员会</w:t>
            </w:r>
            <w:r>
              <w:rPr>
                <w:rFonts w:hint="eastAsia" w:eastAsia="黑体" w:cs="Times New Roman"/>
                <w:lang w:val="en-US" w:eastAsia="zh-CN"/>
              </w:rPr>
              <w:t>审批意见或科技管理部门</w:t>
            </w:r>
            <w:r>
              <w:rPr>
                <w:rFonts w:hint="default" w:ascii="Times New Roman" w:hAnsi="Times New Roman" w:eastAsia="黑体" w:cs="Times New Roman"/>
              </w:rPr>
              <w:t>审查批准意见</w:t>
            </w:r>
            <w:r>
              <w:rPr>
                <w:rFonts w:hint="eastAsia" w:eastAsia="黑体" w:cs="Times New Roman"/>
                <w:lang w:val="en-US" w:eastAsia="zh-CN"/>
              </w:rPr>
              <w:t>或其他科学性论证意见</w:t>
            </w:r>
          </w:p>
        </w:tc>
      </w:tr>
      <w:tr w14:paraId="082AC58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76B1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commentRangeStart w:id="3"/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组长单位伦理批件（如适用）</w:t>
            </w:r>
            <w:commentRangeEnd w:id="3"/>
            <w:r>
              <w:commentReference w:id="3"/>
            </w:r>
          </w:p>
        </w:tc>
      </w:tr>
      <w:tr w14:paraId="0C6F11B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FE06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参研单位名单</w:t>
            </w:r>
          </w:p>
        </w:tc>
      </w:tr>
      <w:tr w14:paraId="760FD63A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AF2E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</w:rPr>
              <w:t>研究方案</w:t>
            </w:r>
            <w:r>
              <w:rPr>
                <w:rFonts w:hint="eastAsia" w:eastAsia="黑体" w:cs="Times New Roman"/>
                <w:lang w:eastAsia="zh-CN"/>
              </w:rPr>
              <w:t>；</w:t>
            </w:r>
            <w:r>
              <w:rPr>
                <w:rFonts w:hint="eastAsia" w:eastAsia="黑体" w:cs="Times New Roman"/>
                <w:lang w:val="en-US" w:eastAsia="zh-CN"/>
              </w:rPr>
              <w:t>如为课题，需提交课题申报书、立项批文等相关资料</w:t>
            </w:r>
          </w:p>
        </w:tc>
      </w:tr>
      <w:tr w14:paraId="3330077F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A7639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知情同意书</w:t>
            </w:r>
          </w:p>
        </w:tc>
      </w:tr>
      <w:tr w14:paraId="5BF9259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03242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研究者手册</w:t>
            </w:r>
            <w:r>
              <w:rPr>
                <w:rFonts w:hint="eastAsia" w:eastAsia="黑体" w:cs="Times New Roman"/>
                <w:lang w:val="en-US" w:eastAsia="zh-CN"/>
              </w:rPr>
              <w:t>（如有）</w:t>
            </w:r>
          </w:p>
        </w:tc>
      </w:tr>
      <w:tr w14:paraId="0227BA3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41F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</w:rPr>
              <w:t>病例报告表</w:t>
            </w:r>
            <w:r>
              <w:rPr>
                <w:rFonts w:hint="eastAsia" w:eastAsia="黑体" w:cs="Times New Roman"/>
                <w:lang w:val="en-US" w:eastAsia="zh-CN"/>
              </w:rPr>
              <w:t>或数据收集表</w:t>
            </w:r>
          </w:p>
        </w:tc>
      </w:tr>
      <w:tr w14:paraId="063884B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B05E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</w:rPr>
              <w:t>药品或其他</w:t>
            </w:r>
            <w:r>
              <w:rPr>
                <w:rFonts w:hint="eastAsia" w:eastAsia="黑体" w:cs="Times New Roman"/>
                <w:lang w:val="en-US" w:eastAsia="zh-CN"/>
              </w:rPr>
              <w:t>涉及</w:t>
            </w:r>
            <w:r>
              <w:rPr>
                <w:rFonts w:hint="default" w:ascii="Times New Roman" w:hAnsi="Times New Roman" w:eastAsia="黑体" w:cs="Times New Roman"/>
              </w:rPr>
              <w:t>产品说明书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/检测合格报告</w:t>
            </w:r>
          </w:p>
        </w:tc>
      </w:tr>
      <w:tr w14:paraId="01F7351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B2AC1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如有服务供应商，需提供公司的资质文件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申办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方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委托函</w:t>
            </w:r>
          </w:p>
        </w:tc>
      </w:tr>
      <w:tr w14:paraId="7144AEE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7345C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</w:rPr>
              <w:t>项目经费来源证明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黑体" w:cs="Times New Roman"/>
              </w:rPr>
              <w:t>无资助声明</w:t>
            </w:r>
          </w:p>
        </w:tc>
      </w:tr>
      <w:tr w14:paraId="2CBE66D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DFE94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本院主要研究者简历（签名）和资质性文件（执业证、资格证、职称证）；如有GCP证书需提供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（5年内）</w:t>
            </w:r>
          </w:p>
        </w:tc>
      </w:tr>
      <w:tr w14:paraId="707EBE8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F73E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lang w:val="en-US" w:eastAsia="zh-CN"/>
              </w:rPr>
              <w:t>研究团队成员名单</w:t>
            </w:r>
          </w:p>
        </w:tc>
      </w:tr>
      <w:tr w14:paraId="23C45B7A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72F18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研究材料诚信承诺书</w:t>
            </w: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（签字）</w:t>
            </w:r>
          </w:p>
        </w:tc>
      </w:tr>
      <w:tr w14:paraId="24B942C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A269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利益冲突声明（签字）</w:t>
            </w:r>
          </w:p>
        </w:tc>
      </w:tr>
      <w:tr w14:paraId="3A1E109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BC1A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其他（如研究参与者须知、日记卡、招募广告、问卷、保险单据、应急预案等）</w:t>
            </w:r>
          </w:p>
        </w:tc>
      </w:tr>
      <w:tr w14:paraId="0DA3B58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8664E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备注：</w:t>
            </w:r>
          </w:p>
          <w:p w14:paraId="0A16D5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机构立项的项目通过CTMS系统递交电子版，非机构立项项目发电子版材料至伦理办邮箱（ec-tys@qq.com）。通过形式审查后递交1份纸质版材料至伦理办；</w:t>
            </w:r>
          </w:p>
          <w:p w14:paraId="049F4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提交文件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为签字/盖章版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PDF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格式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，扫描注意清晰度，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按照送审材料清单排序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；</w:t>
            </w:r>
          </w:p>
          <w:p w14:paraId="21F7C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咨询电话025-83086021</w:t>
            </w:r>
          </w:p>
        </w:tc>
      </w:tr>
      <w:tr w14:paraId="720778D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0E3B4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 w14:paraId="3AD7184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642D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医疗新技术临床应用伦理审查</w:t>
            </w:r>
          </w:p>
        </w:tc>
      </w:tr>
      <w:tr w14:paraId="5B18CC8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B24BB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医疗新技术</w:t>
            </w:r>
            <w:r>
              <w:rPr>
                <w:rFonts w:hint="eastAsia" w:eastAsia="黑体" w:cs="Times New Roman"/>
                <w:sz w:val="21"/>
                <w:szCs w:val="21"/>
                <w:lang w:val="en-US" w:eastAsia="zh-CN"/>
              </w:rPr>
              <w:t>临床应用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伦理审查申请表</w:t>
            </w:r>
          </w:p>
        </w:tc>
      </w:tr>
      <w:tr w14:paraId="62A0064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0E2ED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sz w:val="21"/>
                <w:szCs w:val="21"/>
                <w:lang w:val="en-US" w:eastAsia="zh-CN"/>
              </w:rPr>
              <w:t>知情同意书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eastAsia="黑体" w:cs="Times New Roman"/>
                <w:sz w:val="21"/>
                <w:szCs w:val="21"/>
                <w:lang w:val="en-US" w:eastAsia="zh-CN"/>
              </w:rPr>
              <w:t>如适用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）</w:t>
            </w:r>
          </w:p>
        </w:tc>
      </w:tr>
      <w:tr w14:paraId="3300253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8E6B5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sz w:val="21"/>
                <w:szCs w:val="21"/>
                <w:lang w:val="en-US" w:eastAsia="zh-CN"/>
              </w:rPr>
              <w:t>技术主要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人员简历和资质性文件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（执业证、资格证、职称证）</w:t>
            </w:r>
          </w:p>
        </w:tc>
      </w:tr>
      <w:tr w14:paraId="2D3A93A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6E60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sz w:val="21"/>
                <w:szCs w:val="21"/>
                <w:lang w:val="en-US" w:eastAsia="zh-CN"/>
              </w:rPr>
              <w:t>医疗技术管理委员会审批意见函</w:t>
            </w:r>
          </w:p>
        </w:tc>
      </w:tr>
      <w:tr w14:paraId="315E69E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5A29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备注：</w:t>
            </w:r>
          </w:p>
          <w:p w14:paraId="044B3E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医疗新技术审查电子版发伦理办邮箱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instrText xml:space="preserve"> HYPERLINK "mailto:ec-tys@qq.com"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ec-tys@qq.com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end"/>
            </w:r>
          </w:p>
          <w:p w14:paraId="5C9B9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提交文件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为签字/盖章版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PDF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格式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，扫描注意清晰度，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按照送审材料清单排序</w:t>
            </w:r>
          </w:p>
          <w:p w14:paraId="1BF30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咨询电话025-83086021</w:t>
            </w:r>
          </w:p>
        </w:tc>
      </w:tr>
      <w:tr w14:paraId="5165AFB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2E2E4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 w14:paraId="2DBE613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743A7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科研课题申报伦理审查</w:t>
            </w:r>
          </w:p>
        </w:tc>
      </w:tr>
      <w:tr w14:paraId="4CA96E6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3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374C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递交信</w:t>
            </w: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BD173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F1477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0BDC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0D3499EF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3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9ED2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commentRangeStart w:id="4"/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课题预审查</w:t>
            </w:r>
            <w:commentRangeEnd w:id="4"/>
            <w:r>
              <w:commentReference w:id="4"/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：提交“生物医学研究伦理审查申请表”</w:t>
            </w: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E34B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D16A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849E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0B306B9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588D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commentRangeStart w:id="5"/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课题立项批准后</w:t>
            </w:r>
            <w:commentRangeEnd w:id="5"/>
            <w:r>
              <w:commentReference w:id="5"/>
            </w:r>
            <w:r>
              <w:rPr>
                <w:rFonts w:hint="eastAsia" w:eastAsia="黑体" w:cs="Times New Roman"/>
                <w:lang w:val="en-US" w:eastAsia="zh-CN"/>
              </w:rPr>
              <w:t>递交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以下资料：</w:t>
            </w:r>
          </w:p>
        </w:tc>
      </w:tr>
      <w:tr w14:paraId="7ECA6B1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3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25A3C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课题申报书</w:t>
            </w: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44C3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71C0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671D5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349FA7D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3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2653D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立项批文</w:t>
            </w: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7170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5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EB868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412B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0D136F2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B24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备注：</w:t>
            </w:r>
          </w:p>
          <w:p w14:paraId="0BC331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课题预审查不通过CTMS系统，电子版发伦理办邮箱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instrText xml:space="preserve"> HYPERLINK "mailto:ec-tys@qq.com"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ec-tys@qq.com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end"/>
            </w:r>
          </w:p>
          <w:p w14:paraId="7490B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提交文件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为签字/盖章版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PDF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格式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，扫描注意清晰度，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按照送审材料清单排序</w:t>
            </w:r>
          </w:p>
          <w:p w14:paraId="20CFB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咨询电话025-83086021</w:t>
            </w:r>
          </w:p>
        </w:tc>
      </w:tr>
      <w:tr w14:paraId="7617F62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06F19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 w14:paraId="4274DF8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70470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修正案审查</w:t>
            </w:r>
          </w:p>
        </w:tc>
      </w:tr>
      <w:tr w14:paraId="7DD0BAAF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8C61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595BD37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A8A3E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修正案审查申请表</w:t>
            </w:r>
          </w:p>
        </w:tc>
      </w:tr>
      <w:tr w14:paraId="142C7DB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B1819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修订对照表</w:t>
            </w:r>
          </w:p>
        </w:tc>
      </w:tr>
      <w:tr w14:paraId="0ED6880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FCBF6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修订材料终版</w:t>
            </w:r>
          </w:p>
        </w:tc>
      </w:tr>
      <w:tr w14:paraId="02F687F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07363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组长单位批件</w:t>
            </w:r>
            <w:r>
              <w:rPr>
                <w:rFonts w:hint="eastAsia" w:eastAsia="黑体" w:cs="Times New Roman"/>
                <w:b w:val="0"/>
                <w:bCs w:val="0"/>
                <w:color w:val="808080" w:themeColor="text1" w:themeTint="8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（如适用）</w:t>
            </w:r>
          </w:p>
        </w:tc>
      </w:tr>
      <w:tr w14:paraId="2949924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246B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eastAsia="黑体" w:cs="Times New Roman"/>
                <w:lang w:val="en-US" w:eastAsia="zh-CN"/>
              </w:rPr>
            </w:pPr>
          </w:p>
        </w:tc>
      </w:tr>
      <w:tr w14:paraId="4F91AC4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2583E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年度/定期审查</w:t>
            </w:r>
          </w:p>
        </w:tc>
      </w:tr>
      <w:tr w14:paraId="39F5F7C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06767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6D859AE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B3A5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年度/定期审查申请表</w:t>
            </w:r>
          </w:p>
        </w:tc>
      </w:tr>
      <w:tr w14:paraId="22EA2CD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326A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05ECFE1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524B1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安全性审查</w:t>
            </w:r>
            <w:r>
              <w:rPr>
                <w:rFonts w:hint="eastAsia" w:ascii="黑体" w:hAnsi="黑体" w:eastAsia="黑体" w:cs="黑体"/>
                <w:b/>
                <w:bCs/>
                <w:color w:val="808080" w:themeColor="background1" w:themeShade="8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sz w:val="21"/>
                <w:szCs w:val="21"/>
              </w:rPr>
              <w:t>严重不良事件（SAE）、可疑且非预期严重不良反应（SUSAR）、研发期间安全性更新报告（DSUR）或非预期事件（UP）</w:t>
            </w:r>
          </w:p>
        </w:tc>
      </w:tr>
      <w:tr w14:paraId="576F070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6E255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617580D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2C8EF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SAE报告：</w:t>
            </w:r>
            <w:r>
              <w:rPr>
                <w:rFonts w:hint="eastAsia" w:eastAsia="黑体" w:cs="Times New Roman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本院发生的SAE，</w:t>
            </w:r>
          </w:p>
        </w:tc>
      </w:tr>
      <w:tr w14:paraId="1CE6C67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FD319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SUSAR、DSUR及其他安全性报告：报告+安全性信息报告摘要表</w:t>
            </w:r>
          </w:p>
        </w:tc>
      </w:tr>
      <w:tr w14:paraId="66A9B67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5FAC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eastAsia="黑体" w:cs="Times New Roman"/>
                <w:b w:val="0"/>
                <w:bCs w:val="0"/>
                <w:i/>
                <w:iCs/>
                <w:color w:val="808080" w:themeColor="text1" w:themeTint="8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808080" w:themeColor="text1" w:themeTint="8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备注：上述报告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808080" w:themeColor="text1" w:themeTint="80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可使用申办方模版，如无模版使用我院模版</w:t>
            </w:r>
          </w:p>
        </w:tc>
      </w:tr>
      <w:tr w14:paraId="6205A2D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E341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i/>
                <w:iCs/>
                <w:color w:val="808080" w:themeColor="text1" w:themeTint="8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1210D6C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26B9A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方案偏离/违背审查</w:t>
            </w:r>
          </w:p>
        </w:tc>
      </w:tr>
      <w:tr w14:paraId="03119F2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3AA8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1488CBA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49AD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方案偏离/违背报告表</w:t>
            </w:r>
          </w:p>
        </w:tc>
      </w:tr>
      <w:tr w14:paraId="1296983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189B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i/>
                <w:iCs/>
                <w:color w:val="808080" w:themeColor="text1" w:themeTint="8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401BBFB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5EABE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暂停/终止研究审查</w:t>
            </w:r>
          </w:p>
        </w:tc>
      </w:tr>
      <w:tr w14:paraId="2FF0463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57D1BD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0BBA2D0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44AB9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暂停/终止研究报告表</w:t>
            </w:r>
          </w:p>
        </w:tc>
      </w:tr>
      <w:tr w14:paraId="3FE660A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6F7B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小结报告（如有）</w:t>
            </w:r>
          </w:p>
        </w:tc>
      </w:tr>
      <w:tr w14:paraId="20FB68D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02132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35EA22E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660A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暂停后重新启动研究审查</w:t>
            </w:r>
          </w:p>
        </w:tc>
      </w:tr>
      <w:tr w14:paraId="01C5EA3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5353E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6F99A43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C05F9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暂停后重新启动审查申请表</w:t>
            </w:r>
          </w:p>
        </w:tc>
      </w:tr>
      <w:tr w14:paraId="34A9865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4F60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1224C16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4C3FF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研究完成审查</w:t>
            </w:r>
          </w:p>
        </w:tc>
      </w:tr>
      <w:tr w14:paraId="1568850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2F293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6C75CC1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D500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研究完成报告表</w:t>
            </w:r>
          </w:p>
        </w:tc>
      </w:tr>
      <w:tr w14:paraId="4527F9E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CB948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分中心小结、总结报告（如有）</w:t>
            </w:r>
          </w:p>
        </w:tc>
      </w:tr>
      <w:tr w14:paraId="11F1717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6DCDB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24B3EE3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F1F1F1" w:themeFill="background1" w:themeFillShade="F2"/>
            <w:vAlign w:val="center"/>
          </w:tcPr>
          <w:p w14:paraId="4D036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复审（</w:t>
            </w:r>
            <w:r>
              <w:rPr>
                <w:rFonts w:hint="eastAsia" w:eastAsia="黑体" w:cs="Times New Roman"/>
                <w:lang w:val="en-US" w:eastAsia="zh-CN"/>
              </w:rPr>
              <w:t>收到“补充/修改送审材料通知”或审查意见为“修改后再审”或“修改后批准”）</w:t>
            </w:r>
          </w:p>
        </w:tc>
      </w:tr>
      <w:tr w14:paraId="420BD45A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71EFA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递交信</w:t>
            </w:r>
          </w:p>
        </w:tc>
      </w:tr>
      <w:tr w14:paraId="4771789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4AB1B5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复审申请表</w:t>
            </w:r>
          </w:p>
        </w:tc>
      </w:tr>
      <w:tr w14:paraId="2726036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06" w:type="dxa"/>
            <w:gridSpan w:val="4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1A093F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both"/>
              <w:textAlignment w:val="auto"/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相关文件附件</w:t>
            </w:r>
          </w:p>
        </w:tc>
      </w:tr>
      <w:tr w14:paraId="4CC6641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0006" w:type="dxa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2D63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备注：</w:t>
            </w:r>
          </w:p>
          <w:p w14:paraId="4A3E0A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修正案审查通过CTMS系统提交申请，其余跟踪审查送审材料电子版发伦理办邮箱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instrText xml:space="preserve"> HYPERLINK "mailto:ec-tys@qq.com"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ec-tys@qq.com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fldChar w:fldCharType="end"/>
            </w:r>
          </w:p>
          <w:p w14:paraId="1F4B2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vertAlign w:val="baseline"/>
                <w:lang w:val="en-US" w:eastAsia="zh-CN"/>
              </w:rPr>
              <w:t>SUSAR通过CTMS系统递交，详见《送审指南》</w:t>
            </w:r>
          </w:p>
          <w:p w14:paraId="42EBA7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提交文件格式为PDF，扫描注意清晰度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，按照送审清单排序</w:t>
            </w:r>
          </w:p>
          <w:p w14:paraId="789164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/>
                <w:iCs/>
                <w:sz w:val="20"/>
                <w:szCs w:val="20"/>
                <w:u w:val="none"/>
                <w:vertAlign w:val="baseline"/>
                <w:lang w:val="en-US" w:eastAsia="zh-CN"/>
              </w:rPr>
              <w:t>咨询电话025-83086021</w:t>
            </w:r>
          </w:p>
        </w:tc>
      </w:tr>
    </w:tbl>
    <w:p w14:paraId="2FD2B0E9"/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ZNL" w:date="2026-08-28T17:11:46Z" w:initials="">
    <w:p w14:paraId="41FB3BF4">
      <w:pPr>
        <w:pStyle w:val="2"/>
      </w:pPr>
      <w:r>
        <w:rPr>
          <w:rFonts w:hint="eastAsia"/>
        </w:rPr>
        <w:t>递交前请将所有批注删除，以清洁版形式递交</w:t>
      </w:r>
    </w:p>
  </w:comment>
  <w:comment w:id="1" w:author="ZNL" w:date="2026-08-28T17:08:27Z" w:initials="">
    <w:p w14:paraId="460FC0CF">
      <w:pPr>
        <w:pStyle w:val="2"/>
      </w:pPr>
      <w:r>
        <w:rPr>
          <w:rFonts w:hint="eastAsia" w:eastAsia="黑体" w:cs="Times New Roman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如我院为组长单位，则不适用；如为双组长单位，可只提供一家组长单位的伦理批件</w:t>
      </w:r>
    </w:p>
  </w:comment>
  <w:comment w:id="2" w:author="ZNL" w:date="2026-08-28T17:08:49Z" w:initials="">
    <w:p w14:paraId="1B8D6CD7">
      <w:pPr>
        <w:pStyle w:val="2"/>
        <w:rPr>
          <w:color w:val="auto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一页双面、正反打印</w:t>
      </w:r>
      <w:r>
        <w:rPr>
          <w:rFonts w:hint="eastAsia" w:eastAsia="黑体" w:cs="Times New Roman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；或首页打印、刻盘</w:t>
      </w:r>
    </w:p>
  </w:comment>
  <w:comment w:id="3" w:author="ZNL" w:date="2026-08-28T17:09:48Z" w:initials="">
    <w:p w14:paraId="00A7E961">
      <w:pPr>
        <w:pStyle w:val="2"/>
      </w:pPr>
      <w:r>
        <w:rPr>
          <w:rFonts w:hint="eastAsia" w:eastAsia="黑体" w:cs="Times New Roman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如我院为组长单位，则不适用；如为双组长单位，可只提供一家组长单位的伦理批件</w:t>
      </w:r>
    </w:p>
  </w:comment>
  <w:comment w:id="4" w:author="ZNL" w:date="2026-08-28T17:10:11Z" w:initials="">
    <w:p w14:paraId="1D916932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获取课题预审批件用于课题申报</w:t>
      </w:r>
    </w:p>
  </w:comment>
  <w:comment w:id="5" w:author="ZNL" w:date="2026-08-28T17:10:30Z" w:initials="">
    <w:p w14:paraId="0A1D672A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立项批准后需按照要求提交资料，获得正式伦理批件方可实施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1FB3BF4" w15:done="0"/>
  <w15:commentEx w15:paraId="460FC0CF" w15:done="0"/>
  <w15:commentEx w15:paraId="1B8D6CD7" w15:done="0"/>
  <w15:commentEx w15:paraId="00A7E961" w15:done="0"/>
  <w15:commentEx w15:paraId="1D916932" w15:done="0"/>
  <w15:commentEx w15:paraId="0A1D672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7074E">
    <w:pPr>
      <w:pStyle w:val="3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EAF7C">
    <w:pPr>
      <w:pStyle w:val="4"/>
      <w:pBdr>
        <w:bottom w:val="double" w:color="auto" w:sz="8" w:space="1"/>
      </w:pBdr>
      <w:tabs>
        <w:tab w:val="left" w:pos="7980"/>
        <w:tab w:val="clear" w:pos="4153"/>
        <w:tab w:val="clear" w:pos="8306"/>
      </w:tabs>
      <w:ind w:right="19" w:rightChars="9"/>
      <w:jc w:val="both"/>
      <w:rPr>
        <w:rFonts w:hint="eastAsia"/>
      </w:rPr>
    </w:pPr>
    <w:r>
      <w:rPr>
        <w:rFonts w:hint="eastAsia" w:ascii="黑体" w:hAnsi="黑体" w:eastAsia="黑体" w:cs="黑体"/>
        <w:b w:val="0"/>
        <w:bCs w:val="0"/>
        <w:sz w:val="18"/>
        <w:szCs w:val="18"/>
        <w:lang w:val="en-US" w:eastAsia="zh-CN"/>
      </w:rPr>
      <w:t>南京天印山医院医学伦理审查委员会                                                          EC-V-AF-08-202601</w:t>
    </w:r>
  </w:p>
  <w:p w14:paraId="3D7940D9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5FDB94"/>
    <w:multiLevelType w:val="singleLevel"/>
    <w:tmpl w:val="8C5FDB9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6FE5D31"/>
    <w:multiLevelType w:val="singleLevel"/>
    <w:tmpl w:val="96FE5D3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7E6D0E2"/>
    <w:multiLevelType w:val="singleLevel"/>
    <w:tmpl w:val="A7E6D0E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CE991D37"/>
    <w:multiLevelType w:val="singleLevel"/>
    <w:tmpl w:val="CE991D37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F3BBD039"/>
    <w:multiLevelType w:val="singleLevel"/>
    <w:tmpl w:val="F3BBD039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F60A9601"/>
    <w:multiLevelType w:val="singleLevel"/>
    <w:tmpl w:val="F60A9601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0B2AFC9F"/>
    <w:multiLevelType w:val="singleLevel"/>
    <w:tmpl w:val="0B2AFC9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0D1F37F2"/>
    <w:multiLevelType w:val="singleLevel"/>
    <w:tmpl w:val="0D1F37F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1D9B3452"/>
    <w:multiLevelType w:val="singleLevel"/>
    <w:tmpl w:val="1D9B3452"/>
    <w:lvl w:ilvl="0" w:tentative="0">
      <w:start w:val="1"/>
      <w:numFmt w:val="decimal"/>
      <w:suff w:val="nothing"/>
      <w:lvlText w:val="（%1）"/>
      <w:lvlJc w:val="left"/>
    </w:lvl>
  </w:abstractNum>
  <w:abstractNum w:abstractNumId="9">
    <w:nsid w:val="2DE77A6E"/>
    <w:multiLevelType w:val="singleLevel"/>
    <w:tmpl w:val="2DE77A6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3586C93E"/>
    <w:multiLevelType w:val="singleLevel"/>
    <w:tmpl w:val="3586C93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3C949B5C"/>
    <w:multiLevelType w:val="singleLevel"/>
    <w:tmpl w:val="3C949B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4414837C"/>
    <w:multiLevelType w:val="singleLevel"/>
    <w:tmpl w:val="4414837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49515169"/>
    <w:multiLevelType w:val="singleLevel"/>
    <w:tmpl w:val="4951516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4C0E4F7F"/>
    <w:multiLevelType w:val="singleLevel"/>
    <w:tmpl w:val="4C0E4F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568B0150"/>
    <w:multiLevelType w:val="singleLevel"/>
    <w:tmpl w:val="568B015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58252148"/>
    <w:multiLevelType w:val="singleLevel"/>
    <w:tmpl w:val="58252148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65EB773B"/>
    <w:multiLevelType w:val="singleLevel"/>
    <w:tmpl w:val="65EB773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7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6"/>
  </w:num>
  <w:num w:numId="10">
    <w:abstractNumId w:val="11"/>
  </w:num>
  <w:num w:numId="11">
    <w:abstractNumId w:val="14"/>
  </w:num>
  <w:num w:numId="12">
    <w:abstractNumId w:val="7"/>
  </w:num>
  <w:num w:numId="13">
    <w:abstractNumId w:val="13"/>
  </w:num>
  <w:num w:numId="14">
    <w:abstractNumId w:val="10"/>
  </w:num>
  <w:num w:numId="15">
    <w:abstractNumId w:val="12"/>
  </w:num>
  <w:num w:numId="16">
    <w:abstractNumId w:val="1"/>
  </w:num>
  <w:num w:numId="17">
    <w:abstractNumId w:val="15"/>
  </w:num>
  <w:num w:numId="1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NL">
    <w15:presenceInfo w15:providerId="WPS Office" w15:userId="5501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A259D"/>
    <w:rsid w:val="0002162C"/>
    <w:rsid w:val="0DD234C8"/>
    <w:rsid w:val="1A9F2151"/>
    <w:rsid w:val="1CD90992"/>
    <w:rsid w:val="23A40448"/>
    <w:rsid w:val="2E2E0DD2"/>
    <w:rsid w:val="410A4273"/>
    <w:rsid w:val="4F8F2551"/>
    <w:rsid w:val="578B18D4"/>
    <w:rsid w:val="61DD39E0"/>
    <w:rsid w:val="622C7102"/>
    <w:rsid w:val="64CE7FBE"/>
    <w:rsid w:val="65574D04"/>
    <w:rsid w:val="68BD36DE"/>
    <w:rsid w:val="774F6969"/>
    <w:rsid w:val="77954AC0"/>
    <w:rsid w:val="77DA259D"/>
    <w:rsid w:val="7F9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1570</Words>
  <Characters>1736</Characters>
  <Lines>0</Lines>
  <Paragraphs>0</Paragraphs>
  <TotalTime>2</TotalTime>
  <ScaleCrop>false</ScaleCrop>
  <LinksUpToDate>false</LinksUpToDate>
  <CharactersWithSpaces>1736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2025-06-23T02:42:00Z</dcterms:created>
  <dc:creator>ZNL</dc:creator>
  <cp:lastModifiedBy>ZNL</cp:lastModifiedBy>
  <dcterms:modified xsi:type="dcterms:W3CDTF">2026-09-01T02:01:03Z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30A913D2912B40CB9CF2975DD3AF5520_13</vt:lpwstr>
  </property>
  <property fmtid="{D5CDD505-2E9C-101B-9397-08002B2CF9AE}" pid="4" name="KSOTemplateDocerSaveRecord">
    <vt:lpwstr>eyJoZGlkIjoiMjljOThlNzRlZGFjNjM0YzFkZThkN2NhMDdjM2Q0NTQiLCJ1c2VySWQiOiIyNzU3MzIyNTMifQ==</vt:lpwstr>
  </property>
</Properties>
</file>