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0000" w:type="dxa"/>
        <w:tblInd w:w="0" w:type="dxa"/>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Layout w:type="autofit"/>
        <w:tblCellMar>
          <w:top w:w="0" w:type="dxa"/>
          <w:left w:w="108" w:type="dxa"/>
          <w:bottom w:w="0" w:type="dxa"/>
          <w:right w:w="108" w:type="dxa"/>
        </w:tblCellMar>
      </w:tblPr>
      <w:tblGrid>
        <w:gridCol w:w="1800"/>
        <w:gridCol w:w="2581"/>
        <w:gridCol w:w="619"/>
        <w:gridCol w:w="811"/>
        <w:gridCol w:w="2709"/>
        <w:gridCol w:w="1480"/>
      </w:tblGrid>
      <w:tr w14:paraId="3FEB08C9">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850" w:hRule="atLeast"/>
        </w:trPr>
        <w:tc>
          <w:tcPr>
            <w:tcW w:w="10000" w:type="dxa"/>
            <w:gridSpan w:val="6"/>
            <w:tcBorders>
              <w:tl2br w:val="nil"/>
              <w:tr2bl w:val="nil"/>
            </w:tcBorders>
            <w:vAlign w:val="center"/>
          </w:tcPr>
          <w:p w14:paraId="71A13533">
            <w:pPr>
              <w:keepNext w:val="0"/>
              <w:keepLines w:val="0"/>
              <w:pageBreakBefore w:val="0"/>
              <w:kinsoku/>
              <w:overflowPunct/>
              <w:topLinePunct w:val="0"/>
              <w:autoSpaceDE/>
              <w:autoSpaceDN/>
              <w:bidi w:val="0"/>
              <w:adjustRightInd/>
              <w:spacing w:line="240" w:lineRule="auto"/>
              <w:jc w:val="center"/>
              <w:rPr>
                <w:rFonts w:hint="eastAsia" w:ascii="黑体" w:hAnsi="黑体" w:eastAsia="黑体" w:cs="黑体"/>
                <w:b/>
                <w:bCs/>
                <w:sz w:val="32"/>
                <w:szCs w:val="32"/>
                <w:vertAlign w:val="baseline"/>
                <w:lang w:val="en-US" w:eastAsia="zh-CN"/>
              </w:rPr>
            </w:pPr>
            <w:r>
              <w:rPr>
                <w:rFonts w:hint="eastAsia" w:ascii="黑体" w:hAnsi="黑体" w:eastAsia="黑体" w:cs="黑体"/>
                <w:b/>
                <w:bCs/>
                <w:sz w:val="32"/>
                <w:szCs w:val="32"/>
                <w:vertAlign w:val="baseline"/>
                <w:lang w:val="en-US" w:eastAsia="zh-CN"/>
              </w:rPr>
              <w:t>利益冲突声明</w:t>
            </w:r>
          </w:p>
        </w:tc>
      </w:tr>
      <w:tr w14:paraId="2DB6BD89">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502" w:hRule="atLeast"/>
        </w:trPr>
        <w:tc>
          <w:tcPr>
            <w:tcW w:w="1800" w:type="dxa"/>
            <w:tcBorders>
              <w:tl2br w:val="nil"/>
              <w:tr2bl w:val="nil"/>
            </w:tcBorders>
            <w:vAlign w:val="center"/>
          </w:tcPr>
          <w:p w14:paraId="7A7AE1A6">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黑体" w:hAnsi="黑体" w:eastAsia="黑体" w:cs="黑体"/>
                <w:b/>
                <w:bCs/>
                <w:sz w:val="22"/>
                <w:szCs w:val="22"/>
                <w:vertAlign w:val="baseline"/>
                <w:lang w:val="en-US" w:eastAsia="zh-CN"/>
              </w:rPr>
            </w:pPr>
            <w:r>
              <w:rPr>
                <w:rFonts w:hint="eastAsia" w:ascii="黑体" w:hAnsi="黑体" w:eastAsia="黑体" w:cs="黑体"/>
                <w:b/>
                <w:bCs/>
                <w:sz w:val="22"/>
                <w:szCs w:val="22"/>
                <w:vertAlign w:val="baseline"/>
                <w:lang w:val="en-US" w:eastAsia="zh-CN"/>
              </w:rPr>
              <w:t>姓名</w:t>
            </w:r>
          </w:p>
        </w:tc>
        <w:tc>
          <w:tcPr>
            <w:tcW w:w="2581" w:type="dxa"/>
            <w:tcBorders>
              <w:tl2br w:val="nil"/>
              <w:tr2bl w:val="nil"/>
            </w:tcBorders>
            <w:vAlign w:val="center"/>
          </w:tcPr>
          <w:p w14:paraId="1E6C639D">
            <w:pPr>
              <w:keepNext w:val="0"/>
              <w:keepLines w:val="0"/>
              <w:pageBreakBefore w:val="0"/>
              <w:widowControl w:val="0"/>
              <w:kinsoku/>
              <w:wordWrap/>
              <w:overflowPunct/>
              <w:topLinePunct w:val="0"/>
              <w:autoSpaceDE/>
              <w:autoSpaceDN/>
              <w:bidi w:val="0"/>
              <w:adjustRightInd/>
              <w:snapToGrid/>
              <w:spacing w:line="312" w:lineRule="auto"/>
              <w:jc w:val="center"/>
              <w:textAlignment w:val="auto"/>
              <w:rPr>
                <w:rFonts w:hint="eastAsia" w:ascii="黑体" w:hAnsi="黑体" w:eastAsia="黑体" w:cs="黑体"/>
                <w:b/>
                <w:bCs/>
                <w:sz w:val="22"/>
                <w:szCs w:val="22"/>
                <w:vertAlign w:val="baseline"/>
                <w:lang w:val="en-US" w:eastAsia="zh-CN"/>
              </w:rPr>
            </w:pPr>
          </w:p>
        </w:tc>
        <w:tc>
          <w:tcPr>
            <w:tcW w:w="1430" w:type="dxa"/>
            <w:gridSpan w:val="2"/>
            <w:tcBorders>
              <w:tl2br w:val="nil"/>
              <w:tr2bl w:val="nil"/>
            </w:tcBorders>
            <w:vAlign w:val="center"/>
          </w:tcPr>
          <w:p w14:paraId="2D11365A">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黑体" w:hAnsi="黑体" w:eastAsia="黑体" w:cs="黑体"/>
                <w:b/>
                <w:bCs/>
                <w:sz w:val="22"/>
                <w:szCs w:val="22"/>
                <w:vertAlign w:val="baseline"/>
                <w:lang w:val="en-US" w:eastAsia="zh-CN"/>
              </w:rPr>
            </w:pPr>
            <w:r>
              <w:rPr>
                <w:rFonts w:hint="eastAsia" w:ascii="黑体" w:hAnsi="黑体" w:eastAsia="黑体" w:cs="黑体"/>
                <w:b/>
                <w:bCs/>
                <w:sz w:val="22"/>
                <w:szCs w:val="22"/>
                <w:vertAlign w:val="baseline"/>
                <w:lang w:val="en-US" w:eastAsia="zh-CN"/>
              </w:rPr>
              <w:t>项目中职责</w:t>
            </w:r>
          </w:p>
        </w:tc>
        <w:tc>
          <w:tcPr>
            <w:tcW w:w="4189" w:type="dxa"/>
            <w:gridSpan w:val="2"/>
            <w:tcBorders>
              <w:tl2br w:val="nil"/>
              <w:tr2bl w:val="nil"/>
            </w:tcBorders>
            <w:vAlign w:val="center"/>
          </w:tcPr>
          <w:p w14:paraId="688B0492">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黑体" w:hAnsi="黑体" w:eastAsia="黑体" w:cs="黑体"/>
                <w:b w:val="0"/>
                <w:bCs w:val="0"/>
                <w:sz w:val="22"/>
                <w:szCs w:val="22"/>
                <w:vertAlign w:val="baseline"/>
                <w:lang w:val="en-US" w:eastAsia="zh-CN"/>
              </w:rPr>
            </w:pPr>
            <w:r>
              <w:rPr>
                <w:rFonts w:hint="eastAsia" w:ascii="黑体" w:hAnsi="黑体" w:eastAsia="黑体" w:cs="黑体"/>
                <w:b w:val="0"/>
                <w:bCs w:val="0"/>
                <w:sz w:val="22"/>
                <w:szCs w:val="22"/>
                <w:vertAlign w:val="baseline"/>
                <w:lang w:val="en-US" w:eastAsia="zh-CN"/>
              </w:rPr>
              <w:t>□伦理委员  □主要研究者/项目负责人</w:t>
            </w:r>
          </w:p>
          <w:p w14:paraId="26391790">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黑体" w:hAnsi="黑体" w:eastAsia="黑体" w:cs="黑体"/>
                <w:b w:val="0"/>
                <w:bCs w:val="0"/>
                <w:sz w:val="22"/>
                <w:szCs w:val="22"/>
                <w:vertAlign w:val="baseline"/>
                <w:lang w:val="en-US" w:eastAsia="zh-CN"/>
              </w:rPr>
            </w:pPr>
            <w:r>
              <w:rPr>
                <w:rFonts w:hint="eastAsia" w:ascii="黑体" w:hAnsi="黑体" w:eastAsia="黑体" w:cs="黑体"/>
                <w:b w:val="0"/>
                <w:bCs w:val="0"/>
                <w:sz w:val="22"/>
                <w:szCs w:val="22"/>
                <w:vertAlign w:val="baseline"/>
                <w:lang w:val="en-US" w:eastAsia="zh-CN"/>
              </w:rPr>
              <w:t>□独立顾问  □其他人员</w:t>
            </w:r>
            <w:r>
              <w:rPr>
                <w:rFonts w:hint="eastAsia" w:ascii="黑体" w:hAnsi="黑体" w:eastAsia="黑体" w:cs="黑体"/>
                <w:b w:val="0"/>
                <w:bCs w:val="0"/>
                <w:sz w:val="22"/>
                <w:szCs w:val="22"/>
                <w:u w:val="single"/>
                <w:vertAlign w:val="baseline"/>
                <w:lang w:val="en-US" w:eastAsia="zh-CN"/>
              </w:rPr>
              <w:t xml:space="preserve">                               </w:t>
            </w:r>
            <w:r>
              <w:rPr>
                <w:rFonts w:hint="eastAsia" w:ascii="黑体" w:hAnsi="黑体" w:eastAsia="黑体" w:cs="黑体"/>
                <w:b w:val="0"/>
                <w:bCs w:val="0"/>
                <w:sz w:val="22"/>
                <w:szCs w:val="22"/>
                <w:vertAlign w:val="baseline"/>
                <w:lang w:val="en-US" w:eastAsia="zh-CN"/>
              </w:rPr>
              <w:t xml:space="preserve"> </w:t>
            </w:r>
          </w:p>
        </w:tc>
      </w:tr>
      <w:tr w14:paraId="3251088B">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711" w:hRule="atLeast"/>
        </w:trPr>
        <w:tc>
          <w:tcPr>
            <w:tcW w:w="1800" w:type="dxa"/>
            <w:tcBorders>
              <w:tl2br w:val="nil"/>
              <w:tr2bl w:val="nil"/>
            </w:tcBorders>
            <w:vAlign w:val="center"/>
          </w:tcPr>
          <w:p w14:paraId="1F8BE901">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黑体" w:hAnsi="黑体" w:eastAsia="黑体" w:cs="黑体"/>
                <w:b/>
                <w:bCs/>
                <w:sz w:val="22"/>
                <w:szCs w:val="22"/>
                <w:vertAlign w:val="baseline"/>
                <w:lang w:val="en-US" w:eastAsia="zh-CN"/>
              </w:rPr>
            </w:pPr>
            <w:r>
              <w:rPr>
                <w:rFonts w:hint="eastAsia" w:ascii="黑体" w:hAnsi="黑体" w:eastAsia="黑体" w:cs="黑体"/>
                <w:b/>
                <w:bCs/>
                <w:sz w:val="22"/>
                <w:szCs w:val="22"/>
                <w:vertAlign w:val="baseline"/>
                <w:lang w:val="en-US" w:eastAsia="zh-CN"/>
              </w:rPr>
              <w:t>项目名称</w:t>
            </w:r>
          </w:p>
        </w:tc>
        <w:tc>
          <w:tcPr>
            <w:tcW w:w="8200" w:type="dxa"/>
            <w:gridSpan w:val="5"/>
            <w:tcBorders>
              <w:tl2br w:val="nil"/>
              <w:tr2bl w:val="nil"/>
            </w:tcBorders>
            <w:vAlign w:val="center"/>
          </w:tcPr>
          <w:p w14:paraId="39AAAFA1">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黑体" w:hAnsi="黑体" w:eastAsia="黑体" w:cs="黑体"/>
                <w:sz w:val="22"/>
                <w:szCs w:val="22"/>
                <w:vertAlign w:val="baseline"/>
                <w:lang w:val="en-US" w:eastAsia="zh-CN"/>
              </w:rPr>
            </w:pPr>
          </w:p>
        </w:tc>
      </w:tr>
      <w:tr w14:paraId="0B06536D">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711" w:hRule="atLeast"/>
        </w:trPr>
        <w:tc>
          <w:tcPr>
            <w:tcW w:w="1800" w:type="dxa"/>
            <w:tcBorders>
              <w:tl2br w:val="nil"/>
              <w:tr2bl w:val="nil"/>
            </w:tcBorders>
            <w:vAlign w:val="center"/>
          </w:tcPr>
          <w:p w14:paraId="081E1A5D">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黑体" w:hAnsi="黑体" w:eastAsia="黑体" w:cs="黑体"/>
                <w:b/>
                <w:bCs/>
                <w:sz w:val="22"/>
                <w:szCs w:val="22"/>
                <w:vertAlign w:val="baseline"/>
                <w:lang w:val="en-US" w:eastAsia="zh-CN"/>
              </w:rPr>
            </w:pPr>
            <w:r>
              <w:rPr>
                <w:rFonts w:hint="eastAsia" w:ascii="黑体" w:hAnsi="黑体" w:eastAsia="黑体" w:cs="黑体"/>
                <w:b/>
                <w:bCs/>
                <w:sz w:val="22"/>
                <w:szCs w:val="22"/>
                <w:vertAlign w:val="baseline"/>
                <w:lang w:val="en-US" w:eastAsia="zh-CN"/>
              </w:rPr>
              <w:t>项目编号</w:t>
            </w:r>
          </w:p>
        </w:tc>
        <w:tc>
          <w:tcPr>
            <w:tcW w:w="2581" w:type="dxa"/>
            <w:tcBorders>
              <w:tl2br w:val="nil"/>
              <w:tr2bl w:val="nil"/>
            </w:tcBorders>
            <w:vAlign w:val="center"/>
          </w:tcPr>
          <w:p w14:paraId="19ED6C87">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黑体" w:hAnsi="黑体" w:eastAsia="黑体" w:cs="黑体"/>
                <w:sz w:val="22"/>
                <w:szCs w:val="22"/>
              </w:rPr>
            </w:pPr>
          </w:p>
        </w:tc>
        <w:tc>
          <w:tcPr>
            <w:tcW w:w="1430" w:type="dxa"/>
            <w:gridSpan w:val="2"/>
            <w:tcBorders>
              <w:tl2br w:val="nil"/>
              <w:tr2bl w:val="nil"/>
            </w:tcBorders>
            <w:vAlign w:val="center"/>
          </w:tcPr>
          <w:p w14:paraId="7CB9899C">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黑体" w:hAnsi="黑体" w:eastAsia="黑体" w:cs="黑体"/>
                <w:sz w:val="22"/>
                <w:szCs w:val="22"/>
                <w:lang w:val="en-US" w:eastAsia="zh-CN"/>
              </w:rPr>
            </w:pPr>
            <w:r>
              <w:rPr>
                <w:rFonts w:hint="eastAsia" w:ascii="黑体" w:hAnsi="黑体" w:eastAsia="黑体" w:cs="黑体"/>
                <w:b/>
                <w:bCs/>
                <w:sz w:val="22"/>
                <w:szCs w:val="22"/>
                <w:lang w:val="en-US" w:eastAsia="zh-CN"/>
              </w:rPr>
              <w:t>申办者</w:t>
            </w:r>
          </w:p>
        </w:tc>
        <w:tc>
          <w:tcPr>
            <w:tcW w:w="4189" w:type="dxa"/>
            <w:gridSpan w:val="2"/>
            <w:tcBorders>
              <w:tl2br w:val="nil"/>
              <w:tr2bl w:val="nil"/>
            </w:tcBorders>
            <w:vAlign w:val="center"/>
          </w:tcPr>
          <w:p w14:paraId="73671730">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hint="eastAsia" w:ascii="黑体" w:hAnsi="黑体" w:eastAsia="黑体" w:cs="黑体"/>
                <w:sz w:val="22"/>
                <w:szCs w:val="22"/>
              </w:rPr>
            </w:pPr>
          </w:p>
        </w:tc>
      </w:tr>
      <w:tr w14:paraId="6F2D861B">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1455" w:hRule="atLeast"/>
        </w:trPr>
        <w:tc>
          <w:tcPr>
            <w:tcW w:w="10000" w:type="dxa"/>
            <w:gridSpan w:val="6"/>
            <w:tcBorders>
              <w:top w:val="single" w:color="7F7F7F" w:themeColor="text1" w:themeTint="7F" w:sz="12" w:space="0"/>
              <w:bottom w:val="single" w:color="7F7F7F" w:themeColor="text1" w:themeTint="7F" w:sz="2" w:space="0"/>
            </w:tcBorders>
            <w:vAlign w:val="center"/>
          </w:tcPr>
          <w:p w14:paraId="28596D06">
            <w:pPr>
              <w:keepNext w:val="0"/>
              <w:keepLines w:val="0"/>
              <w:pageBreakBefore w:val="0"/>
              <w:widowControl w:val="0"/>
              <w:kinsoku/>
              <w:wordWrap/>
              <w:overflowPunct/>
              <w:topLinePunct w:val="0"/>
              <w:autoSpaceDE/>
              <w:autoSpaceDN/>
              <w:bidi w:val="0"/>
              <w:adjustRightInd/>
              <w:snapToGrid/>
              <w:spacing w:line="312" w:lineRule="auto"/>
              <w:ind w:firstLine="440" w:firstLineChars="200"/>
              <w:jc w:val="both"/>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我知晓：我本人、我的配偶和受抚养的子女，或者我的商业合伙人，如果与我所承担或参与的研究项目或该项目的申办者之间存在任何数额的经济利益，我应当主动声明。</w:t>
            </w:r>
          </w:p>
          <w:p w14:paraId="7C01B9D0">
            <w:pPr>
              <w:keepNext w:val="0"/>
              <w:keepLines w:val="0"/>
              <w:pageBreakBefore w:val="0"/>
              <w:widowControl w:val="0"/>
              <w:kinsoku/>
              <w:wordWrap/>
              <w:overflowPunct/>
              <w:topLinePunct w:val="0"/>
              <w:autoSpaceDE/>
              <w:autoSpaceDN/>
              <w:bidi w:val="0"/>
              <w:adjustRightInd/>
              <w:snapToGrid/>
              <w:spacing w:line="312" w:lineRule="auto"/>
              <w:ind w:firstLine="440" w:firstLineChars="200"/>
              <w:jc w:val="both"/>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根据组织机构研究利益冲突政策，我对所承担或参与的研究项目的经济利益声明如下：</w:t>
            </w:r>
          </w:p>
        </w:tc>
      </w:tr>
      <w:tr w14:paraId="560BD972">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567" w:hRule="atLeast"/>
        </w:trPr>
        <w:tc>
          <w:tcPr>
            <w:tcW w:w="8520" w:type="dxa"/>
            <w:gridSpan w:val="5"/>
            <w:tcBorders>
              <w:top w:val="single" w:color="7F7F7F" w:themeColor="text1" w:themeTint="7F" w:sz="2" w:space="0"/>
              <w:bottom w:val="single" w:color="7F7F7F" w:themeColor="text1" w:themeTint="7F" w:sz="2" w:space="0"/>
            </w:tcBorders>
            <w:vAlign w:val="center"/>
          </w:tcPr>
          <w:p w14:paraId="4C77F735">
            <w:pPr>
              <w:keepNext w:val="0"/>
              <w:keepLines w:val="0"/>
              <w:pageBreakBefore w:val="0"/>
              <w:widowControl w:val="0"/>
              <w:numPr>
                <w:ilvl w:val="0"/>
                <w:numId w:val="1"/>
              </w:numPr>
              <w:kinsoku/>
              <w:wordWrap/>
              <w:overflowPunct/>
              <w:topLinePunct w:val="0"/>
              <w:autoSpaceDE/>
              <w:autoSpaceDN/>
              <w:bidi w:val="0"/>
              <w:adjustRightInd/>
              <w:snapToGrid/>
              <w:spacing w:line="312" w:lineRule="auto"/>
              <w:ind w:left="420" w:leftChars="0" w:hanging="420" w:firstLineChars="0"/>
              <w:jc w:val="both"/>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与研究项目或该项目的申办者之间存在投资、合同与转包合同关系，如：专利许可、研究成果转让等</w:t>
            </w:r>
          </w:p>
        </w:tc>
        <w:tc>
          <w:tcPr>
            <w:tcW w:w="1480" w:type="dxa"/>
            <w:tcBorders>
              <w:top w:val="single" w:color="7F7F7F" w:themeColor="text1" w:themeTint="7F" w:sz="2" w:space="0"/>
              <w:bottom w:val="single" w:color="7F7F7F" w:themeColor="text1" w:themeTint="7F" w:sz="2" w:space="0"/>
            </w:tcBorders>
            <w:vAlign w:val="center"/>
          </w:tcPr>
          <w:p w14:paraId="578977FB">
            <w:pPr>
              <w:keepNext w:val="0"/>
              <w:keepLines w:val="0"/>
              <w:pageBreakBefore w:val="0"/>
              <w:widowControl w:val="0"/>
              <w:kinsoku/>
              <w:wordWrap/>
              <w:overflowPunct/>
              <w:topLinePunct w:val="0"/>
              <w:autoSpaceDE/>
              <w:autoSpaceDN/>
              <w:bidi w:val="0"/>
              <w:adjustRightInd/>
              <w:snapToGrid/>
              <w:spacing w:line="312" w:lineRule="auto"/>
              <w:ind w:left="0" w:leftChars="0" w:firstLine="0" w:firstLineChars="0"/>
              <w:jc w:val="center"/>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□是  □否</w:t>
            </w:r>
          </w:p>
        </w:tc>
      </w:tr>
      <w:tr w14:paraId="58B05CEC">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567" w:hRule="atLeast"/>
        </w:trPr>
        <w:tc>
          <w:tcPr>
            <w:tcW w:w="8520" w:type="dxa"/>
            <w:gridSpan w:val="5"/>
            <w:tcBorders>
              <w:top w:val="single" w:color="7F7F7F" w:themeColor="text1" w:themeTint="7F" w:sz="2" w:space="0"/>
              <w:bottom w:val="single" w:color="7F7F7F" w:themeColor="text1" w:themeTint="7F" w:sz="2" w:space="0"/>
            </w:tcBorders>
            <w:vAlign w:val="center"/>
          </w:tcPr>
          <w:p w14:paraId="1E392A67">
            <w:pPr>
              <w:keepNext w:val="0"/>
              <w:keepLines w:val="0"/>
              <w:pageBreakBefore w:val="0"/>
              <w:widowControl w:val="0"/>
              <w:numPr>
                <w:ilvl w:val="0"/>
                <w:numId w:val="1"/>
              </w:numPr>
              <w:kinsoku/>
              <w:wordWrap/>
              <w:overflowPunct/>
              <w:topLinePunct w:val="0"/>
              <w:autoSpaceDE/>
              <w:autoSpaceDN/>
              <w:bidi w:val="0"/>
              <w:adjustRightInd/>
              <w:snapToGrid/>
              <w:spacing w:line="312" w:lineRule="auto"/>
              <w:ind w:left="420" w:leftChars="0" w:hanging="420" w:firstLineChars="0"/>
              <w:jc w:val="both"/>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与研究项目或该项目的申办者之间存在投资关系，如购买申办者公司股票等</w:t>
            </w:r>
          </w:p>
        </w:tc>
        <w:tc>
          <w:tcPr>
            <w:tcW w:w="1480" w:type="dxa"/>
            <w:tcBorders>
              <w:top w:val="single" w:color="7F7F7F" w:themeColor="text1" w:themeTint="7F" w:sz="2" w:space="0"/>
              <w:bottom w:val="single" w:color="7F7F7F" w:themeColor="text1" w:themeTint="7F" w:sz="2" w:space="0"/>
            </w:tcBorders>
            <w:vAlign w:val="center"/>
          </w:tcPr>
          <w:p w14:paraId="2B151C59">
            <w:pPr>
              <w:keepNext w:val="0"/>
              <w:keepLines w:val="0"/>
              <w:pageBreakBefore w:val="0"/>
              <w:widowControl w:val="0"/>
              <w:kinsoku/>
              <w:wordWrap/>
              <w:overflowPunct/>
              <w:topLinePunct w:val="0"/>
              <w:autoSpaceDE/>
              <w:autoSpaceDN/>
              <w:bidi w:val="0"/>
              <w:adjustRightInd/>
              <w:snapToGrid/>
              <w:spacing w:line="312" w:lineRule="auto"/>
              <w:ind w:left="0" w:leftChars="0" w:firstLine="0" w:firstLineChars="0"/>
              <w:jc w:val="center"/>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□是  □否</w:t>
            </w:r>
          </w:p>
        </w:tc>
      </w:tr>
      <w:tr w14:paraId="117F87C9">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567" w:hRule="atLeast"/>
        </w:trPr>
        <w:tc>
          <w:tcPr>
            <w:tcW w:w="8520" w:type="dxa"/>
            <w:gridSpan w:val="5"/>
            <w:tcBorders>
              <w:top w:val="single" w:color="7F7F7F" w:themeColor="text1" w:themeTint="7F" w:sz="2" w:space="0"/>
              <w:bottom w:val="single" w:color="7F7F7F" w:themeColor="text1" w:themeTint="7F" w:sz="2" w:space="0"/>
            </w:tcBorders>
            <w:vAlign w:val="center"/>
          </w:tcPr>
          <w:p w14:paraId="19D4F9E4">
            <w:pPr>
              <w:keepNext w:val="0"/>
              <w:keepLines w:val="0"/>
              <w:pageBreakBefore w:val="0"/>
              <w:widowControl w:val="0"/>
              <w:numPr>
                <w:ilvl w:val="0"/>
                <w:numId w:val="1"/>
              </w:numPr>
              <w:kinsoku/>
              <w:wordWrap/>
              <w:overflowPunct/>
              <w:topLinePunct w:val="0"/>
              <w:autoSpaceDE/>
              <w:autoSpaceDN/>
              <w:bidi w:val="0"/>
              <w:adjustRightInd/>
              <w:snapToGrid/>
              <w:spacing w:line="312" w:lineRule="auto"/>
              <w:ind w:left="420" w:leftChars="0" w:hanging="420" w:firstLineChars="0"/>
              <w:jc w:val="both"/>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与研究项目或该项目的申办者之间存在购买、出售、租借任何财产或不动产的关系</w:t>
            </w:r>
          </w:p>
        </w:tc>
        <w:tc>
          <w:tcPr>
            <w:tcW w:w="1480" w:type="dxa"/>
            <w:tcBorders>
              <w:top w:val="single" w:color="7F7F7F" w:themeColor="text1" w:themeTint="7F" w:sz="2" w:space="0"/>
              <w:bottom w:val="single" w:color="7F7F7F" w:themeColor="text1" w:themeTint="7F" w:sz="2" w:space="0"/>
            </w:tcBorders>
            <w:vAlign w:val="center"/>
          </w:tcPr>
          <w:p w14:paraId="68A1349D">
            <w:pPr>
              <w:keepNext w:val="0"/>
              <w:keepLines w:val="0"/>
              <w:pageBreakBefore w:val="0"/>
              <w:widowControl w:val="0"/>
              <w:kinsoku/>
              <w:wordWrap/>
              <w:overflowPunct/>
              <w:topLinePunct w:val="0"/>
              <w:autoSpaceDE/>
              <w:autoSpaceDN/>
              <w:bidi w:val="0"/>
              <w:adjustRightInd/>
              <w:snapToGrid/>
              <w:spacing w:line="312" w:lineRule="auto"/>
              <w:ind w:left="0" w:leftChars="0" w:firstLine="0" w:firstLineChars="0"/>
              <w:jc w:val="center"/>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□是  □否</w:t>
            </w:r>
          </w:p>
        </w:tc>
      </w:tr>
      <w:tr w14:paraId="379A6975">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567" w:hRule="atLeast"/>
        </w:trPr>
        <w:tc>
          <w:tcPr>
            <w:tcW w:w="8520" w:type="dxa"/>
            <w:gridSpan w:val="5"/>
            <w:tcBorders>
              <w:top w:val="single" w:color="7F7F7F" w:themeColor="text1" w:themeTint="7F" w:sz="2" w:space="0"/>
              <w:bottom w:val="single" w:color="7F7F7F" w:themeColor="text1" w:themeTint="7F" w:sz="2" w:space="0"/>
            </w:tcBorders>
            <w:vAlign w:val="center"/>
          </w:tcPr>
          <w:p w14:paraId="0DDED215">
            <w:pPr>
              <w:keepNext w:val="0"/>
              <w:keepLines w:val="0"/>
              <w:pageBreakBefore w:val="0"/>
              <w:widowControl w:val="0"/>
              <w:numPr>
                <w:ilvl w:val="0"/>
                <w:numId w:val="1"/>
              </w:numPr>
              <w:kinsoku/>
              <w:wordWrap/>
              <w:overflowPunct/>
              <w:topLinePunct w:val="0"/>
              <w:autoSpaceDE/>
              <w:autoSpaceDN/>
              <w:bidi w:val="0"/>
              <w:adjustRightInd/>
              <w:snapToGrid/>
              <w:spacing w:line="312" w:lineRule="auto"/>
              <w:ind w:left="420" w:leftChars="0" w:hanging="420" w:firstLineChars="0"/>
              <w:jc w:val="both"/>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拥有与研究产品有竞争关系的类似产品的经济利益</w:t>
            </w:r>
          </w:p>
        </w:tc>
        <w:tc>
          <w:tcPr>
            <w:tcW w:w="1480" w:type="dxa"/>
            <w:tcBorders>
              <w:top w:val="single" w:color="7F7F7F" w:themeColor="text1" w:themeTint="7F" w:sz="2" w:space="0"/>
              <w:bottom w:val="single" w:color="7F7F7F" w:themeColor="text1" w:themeTint="7F" w:sz="2" w:space="0"/>
            </w:tcBorders>
            <w:vAlign w:val="center"/>
          </w:tcPr>
          <w:p w14:paraId="689301B3">
            <w:pPr>
              <w:keepNext w:val="0"/>
              <w:keepLines w:val="0"/>
              <w:pageBreakBefore w:val="0"/>
              <w:widowControl w:val="0"/>
              <w:kinsoku/>
              <w:wordWrap/>
              <w:overflowPunct/>
              <w:topLinePunct w:val="0"/>
              <w:autoSpaceDE/>
              <w:autoSpaceDN/>
              <w:bidi w:val="0"/>
              <w:adjustRightInd/>
              <w:snapToGrid/>
              <w:spacing w:line="312" w:lineRule="auto"/>
              <w:ind w:left="0" w:leftChars="0" w:firstLine="0" w:firstLineChars="0"/>
              <w:jc w:val="center"/>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□是  □否</w:t>
            </w:r>
          </w:p>
        </w:tc>
      </w:tr>
      <w:tr w14:paraId="53D799BD">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567" w:hRule="atLeast"/>
        </w:trPr>
        <w:tc>
          <w:tcPr>
            <w:tcW w:w="8520" w:type="dxa"/>
            <w:gridSpan w:val="5"/>
            <w:tcBorders>
              <w:top w:val="single" w:color="7F7F7F" w:themeColor="text1" w:themeTint="7F" w:sz="2" w:space="0"/>
              <w:bottom w:val="single" w:color="7F7F7F" w:themeColor="text1" w:themeTint="7F" w:sz="2" w:space="0"/>
            </w:tcBorders>
            <w:vAlign w:val="center"/>
          </w:tcPr>
          <w:p w14:paraId="751BEDEF">
            <w:pPr>
              <w:keepNext w:val="0"/>
              <w:keepLines w:val="0"/>
              <w:pageBreakBefore w:val="0"/>
              <w:widowControl w:val="0"/>
              <w:numPr>
                <w:ilvl w:val="0"/>
                <w:numId w:val="1"/>
              </w:numPr>
              <w:kinsoku/>
              <w:wordWrap/>
              <w:overflowPunct/>
              <w:topLinePunct w:val="0"/>
              <w:autoSpaceDE/>
              <w:autoSpaceDN/>
              <w:bidi w:val="0"/>
              <w:adjustRightInd/>
              <w:snapToGrid/>
              <w:spacing w:line="312" w:lineRule="auto"/>
              <w:ind w:left="420" w:leftChars="0" w:hanging="420" w:firstLineChars="0"/>
              <w:jc w:val="both"/>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与该项目的申办者之间存在雇佣、服务或赞助关系</w:t>
            </w:r>
          </w:p>
        </w:tc>
        <w:tc>
          <w:tcPr>
            <w:tcW w:w="1480" w:type="dxa"/>
            <w:tcBorders>
              <w:top w:val="single" w:color="7F7F7F" w:themeColor="text1" w:themeTint="7F" w:sz="2" w:space="0"/>
              <w:bottom w:val="single" w:color="7F7F7F" w:themeColor="text1" w:themeTint="7F" w:sz="2" w:space="0"/>
            </w:tcBorders>
            <w:vAlign w:val="center"/>
          </w:tcPr>
          <w:p w14:paraId="6E05C3EA">
            <w:pPr>
              <w:keepNext w:val="0"/>
              <w:keepLines w:val="0"/>
              <w:pageBreakBefore w:val="0"/>
              <w:widowControl w:val="0"/>
              <w:kinsoku/>
              <w:wordWrap/>
              <w:overflowPunct/>
              <w:topLinePunct w:val="0"/>
              <w:autoSpaceDE/>
              <w:autoSpaceDN/>
              <w:bidi w:val="0"/>
              <w:adjustRightInd/>
              <w:snapToGrid/>
              <w:spacing w:line="312" w:lineRule="auto"/>
              <w:ind w:left="0" w:leftChars="0" w:firstLine="0" w:firstLineChars="0"/>
              <w:jc w:val="center"/>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□是  □否</w:t>
            </w:r>
          </w:p>
        </w:tc>
      </w:tr>
      <w:tr w14:paraId="3C73FB25">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567" w:hRule="atLeast"/>
        </w:trPr>
        <w:tc>
          <w:tcPr>
            <w:tcW w:w="8520" w:type="dxa"/>
            <w:gridSpan w:val="5"/>
            <w:tcBorders>
              <w:top w:val="single" w:color="7F7F7F" w:themeColor="text1" w:themeTint="7F" w:sz="2" w:space="0"/>
              <w:bottom w:val="single" w:color="7F7F7F" w:themeColor="text1" w:themeTint="7F" w:sz="2" w:space="0"/>
            </w:tcBorders>
            <w:vAlign w:val="center"/>
          </w:tcPr>
          <w:p w14:paraId="5352D84B">
            <w:pPr>
              <w:keepNext w:val="0"/>
              <w:keepLines w:val="0"/>
              <w:pageBreakBefore w:val="0"/>
              <w:widowControl w:val="0"/>
              <w:numPr>
                <w:ilvl w:val="0"/>
                <w:numId w:val="1"/>
              </w:numPr>
              <w:kinsoku/>
              <w:wordWrap/>
              <w:overflowPunct/>
              <w:topLinePunct w:val="0"/>
              <w:autoSpaceDE/>
              <w:autoSpaceDN/>
              <w:bidi w:val="0"/>
              <w:adjustRightInd/>
              <w:snapToGrid/>
              <w:spacing w:line="312" w:lineRule="auto"/>
              <w:ind w:left="420" w:leftChars="0" w:hanging="420" w:firstLineChars="0"/>
              <w:jc w:val="both"/>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接受该项目的申办者支付的顾问/咨询费</w:t>
            </w:r>
          </w:p>
        </w:tc>
        <w:tc>
          <w:tcPr>
            <w:tcW w:w="1480" w:type="dxa"/>
            <w:tcBorders>
              <w:top w:val="single" w:color="7F7F7F" w:themeColor="text1" w:themeTint="7F" w:sz="2" w:space="0"/>
              <w:bottom w:val="single" w:color="7F7F7F" w:themeColor="text1" w:themeTint="7F" w:sz="2" w:space="0"/>
            </w:tcBorders>
            <w:vAlign w:val="center"/>
          </w:tcPr>
          <w:p w14:paraId="345DAFC7">
            <w:pPr>
              <w:keepNext w:val="0"/>
              <w:keepLines w:val="0"/>
              <w:pageBreakBefore w:val="0"/>
              <w:widowControl w:val="0"/>
              <w:kinsoku/>
              <w:wordWrap/>
              <w:overflowPunct/>
              <w:topLinePunct w:val="0"/>
              <w:autoSpaceDE/>
              <w:autoSpaceDN/>
              <w:bidi w:val="0"/>
              <w:adjustRightInd/>
              <w:snapToGrid/>
              <w:spacing w:line="312" w:lineRule="auto"/>
              <w:ind w:left="0" w:leftChars="0" w:firstLine="0" w:firstLineChars="0"/>
              <w:jc w:val="center"/>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□是  □否</w:t>
            </w:r>
          </w:p>
        </w:tc>
      </w:tr>
      <w:tr w14:paraId="3B517FFA">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567" w:hRule="atLeast"/>
        </w:trPr>
        <w:tc>
          <w:tcPr>
            <w:tcW w:w="10000" w:type="dxa"/>
            <w:gridSpan w:val="6"/>
            <w:tcBorders>
              <w:top w:val="single" w:color="7F7F7F" w:themeColor="text1" w:themeTint="7F" w:sz="2" w:space="0"/>
              <w:bottom w:val="single" w:color="7F7F7F" w:themeColor="text1" w:themeTint="7F" w:sz="2" w:space="0"/>
            </w:tcBorders>
            <w:shd w:val="clear" w:color="auto" w:fill="D7D7D7" w:themeFill="background1" w:themeFillShade="D8"/>
            <w:vAlign w:val="center"/>
          </w:tcPr>
          <w:p w14:paraId="6E89E5B4">
            <w:pPr>
              <w:keepNext w:val="0"/>
              <w:keepLines w:val="0"/>
              <w:pageBreakBefore w:val="0"/>
              <w:widowControl w:val="0"/>
              <w:kinsoku/>
              <w:wordWrap/>
              <w:overflowPunct/>
              <w:topLinePunct w:val="0"/>
              <w:autoSpaceDE/>
              <w:autoSpaceDN/>
              <w:bidi w:val="0"/>
              <w:adjustRightInd/>
              <w:snapToGrid/>
              <w:spacing w:line="312" w:lineRule="auto"/>
              <w:ind w:left="0" w:leftChars="0" w:firstLine="0" w:firstLineChars="0"/>
              <w:jc w:val="both"/>
              <w:textAlignment w:val="auto"/>
              <w:rPr>
                <w:rFonts w:hint="eastAsia" w:ascii="黑体" w:hAnsi="黑体" w:eastAsia="黑体" w:cs="黑体"/>
                <w:b w:val="0"/>
                <w:bCs w:val="0"/>
                <w:sz w:val="22"/>
                <w:szCs w:val="22"/>
                <w:vertAlign w:val="baseline"/>
                <w:lang w:val="en-US" w:eastAsia="zh-CN"/>
              </w:rPr>
            </w:pPr>
            <w:r>
              <w:rPr>
                <w:rFonts w:hint="eastAsia" w:ascii="黑体" w:hAnsi="黑体" w:eastAsia="黑体" w:cs="黑体"/>
                <w:b w:val="0"/>
                <w:bCs w:val="0"/>
                <w:sz w:val="22"/>
                <w:szCs w:val="22"/>
                <w:vertAlign w:val="baseline"/>
                <w:lang w:val="en-US" w:eastAsia="zh-CN"/>
              </w:rPr>
              <w:t>以下内容由</w:t>
            </w:r>
            <w:r>
              <w:rPr>
                <w:rFonts w:hint="eastAsia" w:ascii="黑体" w:hAnsi="黑体" w:eastAsia="黑体" w:cs="黑体"/>
                <w:b/>
                <w:bCs/>
                <w:sz w:val="22"/>
                <w:szCs w:val="22"/>
                <w:vertAlign w:val="baseline"/>
                <w:lang w:val="en-US" w:eastAsia="zh-CN"/>
              </w:rPr>
              <w:t>伦理委员</w:t>
            </w:r>
            <w:r>
              <w:rPr>
                <w:rFonts w:hint="eastAsia" w:ascii="黑体" w:hAnsi="黑体" w:eastAsia="黑体" w:cs="黑体"/>
                <w:b w:val="0"/>
                <w:bCs w:val="0"/>
                <w:sz w:val="22"/>
                <w:szCs w:val="22"/>
                <w:vertAlign w:val="baseline"/>
                <w:lang w:val="en-US" w:eastAsia="zh-CN"/>
              </w:rPr>
              <w:t>另外填写</w:t>
            </w:r>
          </w:p>
        </w:tc>
      </w:tr>
      <w:tr w14:paraId="75A27DE6">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567" w:hRule="atLeast"/>
        </w:trPr>
        <w:tc>
          <w:tcPr>
            <w:tcW w:w="8520" w:type="dxa"/>
            <w:gridSpan w:val="5"/>
            <w:tcBorders>
              <w:top w:val="single" w:color="7F7F7F" w:themeColor="text1" w:themeTint="7F" w:sz="2" w:space="0"/>
              <w:bottom w:val="single" w:color="7F7F7F" w:themeColor="text1" w:themeTint="7F" w:sz="2" w:space="0"/>
            </w:tcBorders>
            <w:vAlign w:val="center"/>
          </w:tcPr>
          <w:p w14:paraId="1D849CBD">
            <w:pPr>
              <w:keepNext w:val="0"/>
              <w:keepLines w:val="0"/>
              <w:pageBreakBefore w:val="0"/>
              <w:widowControl w:val="0"/>
              <w:numPr>
                <w:ilvl w:val="0"/>
                <w:numId w:val="1"/>
              </w:numPr>
              <w:kinsoku/>
              <w:wordWrap/>
              <w:overflowPunct/>
              <w:topLinePunct w:val="0"/>
              <w:autoSpaceDE/>
              <w:autoSpaceDN/>
              <w:bidi w:val="0"/>
              <w:adjustRightInd/>
              <w:snapToGrid/>
              <w:spacing w:line="312" w:lineRule="auto"/>
              <w:ind w:left="420" w:leftChars="0" w:hanging="420" w:firstLineChars="0"/>
              <w:jc w:val="both"/>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为该项目研究者</w:t>
            </w:r>
          </w:p>
        </w:tc>
        <w:tc>
          <w:tcPr>
            <w:tcW w:w="1480" w:type="dxa"/>
            <w:tcBorders>
              <w:top w:val="single" w:color="7F7F7F" w:themeColor="text1" w:themeTint="7F" w:sz="2" w:space="0"/>
              <w:bottom w:val="single" w:color="7F7F7F" w:themeColor="text1" w:themeTint="7F" w:sz="2" w:space="0"/>
            </w:tcBorders>
            <w:vAlign w:val="center"/>
          </w:tcPr>
          <w:p w14:paraId="19B8460C">
            <w:pPr>
              <w:keepNext w:val="0"/>
              <w:keepLines w:val="0"/>
              <w:pageBreakBefore w:val="0"/>
              <w:widowControl w:val="0"/>
              <w:kinsoku/>
              <w:wordWrap/>
              <w:overflowPunct/>
              <w:topLinePunct w:val="0"/>
              <w:autoSpaceDE/>
              <w:autoSpaceDN/>
              <w:bidi w:val="0"/>
              <w:adjustRightInd/>
              <w:snapToGrid/>
              <w:spacing w:line="312" w:lineRule="auto"/>
              <w:ind w:left="0" w:leftChars="0" w:firstLine="0" w:firstLineChars="0"/>
              <w:jc w:val="center"/>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□是  □否</w:t>
            </w:r>
          </w:p>
        </w:tc>
      </w:tr>
      <w:tr w14:paraId="4E86C32C">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567" w:hRule="atLeast"/>
        </w:trPr>
        <w:tc>
          <w:tcPr>
            <w:tcW w:w="8520" w:type="dxa"/>
            <w:gridSpan w:val="5"/>
            <w:tcBorders>
              <w:top w:val="single" w:color="7F7F7F" w:themeColor="text1" w:themeTint="7F" w:sz="2" w:space="0"/>
              <w:bottom w:val="single" w:color="7F7F7F" w:themeColor="text1" w:themeTint="7F" w:sz="2" w:space="0"/>
            </w:tcBorders>
            <w:vAlign w:val="center"/>
          </w:tcPr>
          <w:p w14:paraId="5DBDD0D5">
            <w:pPr>
              <w:keepNext w:val="0"/>
              <w:keepLines w:val="0"/>
              <w:pageBreakBefore w:val="0"/>
              <w:widowControl w:val="0"/>
              <w:numPr>
                <w:ilvl w:val="0"/>
                <w:numId w:val="1"/>
              </w:numPr>
              <w:kinsoku/>
              <w:wordWrap/>
              <w:overflowPunct/>
              <w:topLinePunct w:val="0"/>
              <w:autoSpaceDE/>
              <w:autoSpaceDN/>
              <w:bidi w:val="0"/>
              <w:adjustRightInd/>
              <w:snapToGrid/>
              <w:spacing w:line="312" w:lineRule="auto"/>
              <w:ind w:left="420" w:leftChars="0" w:hanging="420" w:firstLineChars="0"/>
              <w:jc w:val="both"/>
              <w:textAlignment w:val="auto"/>
              <w:rPr>
                <w:rFonts w:hint="eastAsia" w:ascii="黑体" w:hAnsi="黑体" w:eastAsia="黑体" w:cs="黑体"/>
                <w:sz w:val="22"/>
                <w:szCs w:val="22"/>
                <w:vertAlign w:val="baseline"/>
                <w:lang w:val="en-US" w:eastAsia="zh-CN"/>
              </w:rPr>
            </w:pPr>
            <w:r>
              <w:rPr>
                <w:rFonts w:hint="eastAsia" w:ascii="黑体" w:hAnsi="黑体" w:eastAsia="黑体" w:cs="黑体"/>
                <w:sz w:val="22"/>
                <w:szCs w:val="22"/>
                <w:vertAlign w:val="baseline"/>
                <w:lang w:val="en-US" w:eastAsia="zh-CN"/>
              </w:rPr>
              <w:t>伦理审查委员会成员的配偶、子女、家庭成员、合作者为研究者团队成员</w:t>
            </w:r>
          </w:p>
        </w:tc>
        <w:tc>
          <w:tcPr>
            <w:tcW w:w="1480" w:type="dxa"/>
            <w:tcBorders>
              <w:top w:val="single" w:color="7F7F7F" w:themeColor="text1" w:themeTint="7F" w:sz="2" w:space="0"/>
              <w:bottom w:val="single" w:color="7F7F7F" w:themeColor="text1" w:themeTint="7F" w:sz="2" w:space="0"/>
            </w:tcBorders>
            <w:vAlign w:val="center"/>
          </w:tcPr>
          <w:p w14:paraId="6452C6A1">
            <w:pPr>
              <w:keepNext w:val="0"/>
              <w:keepLines w:val="0"/>
              <w:pageBreakBefore w:val="0"/>
              <w:widowControl w:val="0"/>
              <w:kinsoku/>
              <w:wordWrap/>
              <w:overflowPunct/>
              <w:topLinePunct w:val="0"/>
              <w:autoSpaceDE/>
              <w:autoSpaceDN/>
              <w:bidi w:val="0"/>
              <w:adjustRightInd/>
              <w:snapToGrid/>
              <w:spacing w:line="312" w:lineRule="auto"/>
              <w:ind w:left="0" w:leftChars="0" w:firstLine="0" w:firstLineChars="0"/>
              <w:jc w:val="center"/>
              <w:textAlignment w:val="auto"/>
              <w:rPr>
                <w:rFonts w:hint="eastAsia" w:ascii="黑体" w:hAnsi="黑体" w:eastAsia="黑体" w:cs="黑体"/>
                <w:kern w:val="2"/>
                <w:sz w:val="22"/>
                <w:szCs w:val="22"/>
                <w:vertAlign w:val="baseline"/>
                <w:lang w:val="en-US" w:eastAsia="zh-CN" w:bidi="ar-SA"/>
              </w:rPr>
            </w:pPr>
            <w:r>
              <w:rPr>
                <w:rFonts w:hint="eastAsia" w:ascii="黑体" w:hAnsi="黑体" w:eastAsia="黑体" w:cs="黑体"/>
                <w:sz w:val="22"/>
                <w:szCs w:val="22"/>
                <w:vertAlign w:val="baseline"/>
                <w:lang w:val="en-US" w:eastAsia="zh-CN"/>
              </w:rPr>
              <w:t>□是  □否</w:t>
            </w:r>
          </w:p>
        </w:tc>
      </w:tr>
      <w:tr w14:paraId="139FAEA5">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1058" w:hRule="atLeast"/>
        </w:trPr>
        <w:tc>
          <w:tcPr>
            <w:tcW w:w="10000" w:type="dxa"/>
            <w:gridSpan w:val="6"/>
            <w:tcBorders>
              <w:top w:val="single" w:color="7F7F7F" w:themeColor="text1" w:themeTint="7F" w:sz="2" w:space="0"/>
              <w:bottom w:val="single" w:color="7F7F7F" w:themeColor="text1" w:themeTint="7F" w:sz="2" w:space="0"/>
            </w:tcBorders>
            <w:vAlign w:val="center"/>
          </w:tcPr>
          <w:p w14:paraId="425BF552">
            <w:pPr>
              <w:keepNext w:val="0"/>
              <w:keepLines w:val="0"/>
              <w:pageBreakBefore w:val="0"/>
              <w:widowControl w:val="0"/>
              <w:kinsoku/>
              <w:wordWrap/>
              <w:overflowPunct/>
              <w:topLinePunct w:val="0"/>
              <w:autoSpaceDE/>
              <w:autoSpaceDN/>
              <w:bidi w:val="0"/>
              <w:adjustRightInd/>
              <w:snapToGrid/>
              <w:spacing w:line="312" w:lineRule="auto"/>
              <w:ind w:left="0" w:leftChars="0" w:firstLine="0" w:firstLineChars="0"/>
              <w:jc w:val="both"/>
              <w:textAlignment w:val="auto"/>
              <w:rPr>
                <w:rFonts w:hint="eastAsia" w:ascii="黑体" w:hAnsi="黑体" w:eastAsia="黑体" w:cs="黑体"/>
                <w:b/>
                <w:bCs/>
                <w:sz w:val="22"/>
                <w:szCs w:val="22"/>
                <w:vertAlign w:val="baseline"/>
                <w:lang w:val="en-US" w:eastAsia="zh-CN"/>
              </w:rPr>
            </w:pPr>
          </w:p>
          <w:p w14:paraId="5F813911">
            <w:pPr>
              <w:keepNext w:val="0"/>
              <w:keepLines w:val="0"/>
              <w:pageBreakBefore w:val="0"/>
              <w:widowControl w:val="0"/>
              <w:kinsoku/>
              <w:wordWrap/>
              <w:overflowPunct/>
              <w:topLinePunct w:val="0"/>
              <w:autoSpaceDE/>
              <w:autoSpaceDN/>
              <w:bidi w:val="0"/>
              <w:adjustRightInd/>
              <w:snapToGrid/>
              <w:spacing w:line="312" w:lineRule="auto"/>
              <w:ind w:left="0" w:leftChars="0" w:firstLine="442" w:firstLineChars="200"/>
              <w:jc w:val="both"/>
              <w:textAlignment w:val="auto"/>
              <w:rPr>
                <w:rFonts w:hint="eastAsia" w:ascii="黑体" w:hAnsi="黑体" w:eastAsia="黑体" w:cs="黑体"/>
                <w:b/>
                <w:bCs/>
                <w:sz w:val="22"/>
                <w:szCs w:val="22"/>
                <w:vertAlign w:val="baseline"/>
                <w:lang w:val="en-US" w:eastAsia="zh-CN"/>
              </w:rPr>
            </w:pPr>
            <w:r>
              <w:rPr>
                <w:rFonts w:hint="eastAsia" w:ascii="黑体" w:hAnsi="黑体" w:eastAsia="黑体" w:cs="黑体"/>
                <w:b/>
                <w:bCs/>
                <w:sz w:val="22"/>
                <w:szCs w:val="22"/>
                <w:vertAlign w:val="baseline"/>
                <w:lang w:val="en-US" w:eastAsia="zh-CN"/>
              </w:rPr>
              <w:t>我承诺上述利益冲突声明属实。</w:t>
            </w:r>
          </w:p>
          <w:p w14:paraId="7953976E">
            <w:pPr>
              <w:keepNext w:val="0"/>
              <w:keepLines w:val="0"/>
              <w:pageBreakBefore w:val="0"/>
              <w:widowControl w:val="0"/>
              <w:kinsoku/>
              <w:wordWrap/>
              <w:overflowPunct/>
              <w:topLinePunct w:val="0"/>
              <w:autoSpaceDE/>
              <w:autoSpaceDN/>
              <w:bidi w:val="0"/>
              <w:adjustRightInd/>
              <w:snapToGrid/>
              <w:spacing w:line="312" w:lineRule="auto"/>
              <w:ind w:left="0" w:leftChars="0" w:firstLine="0" w:firstLineChars="0"/>
              <w:jc w:val="right"/>
              <w:textAlignment w:val="auto"/>
              <w:rPr>
                <w:rFonts w:hint="eastAsia" w:ascii="黑体" w:hAnsi="黑体" w:eastAsia="黑体" w:cs="黑体"/>
                <w:b/>
                <w:bCs/>
                <w:sz w:val="22"/>
                <w:szCs w:val="22"/>
                <w:vertAlign w:val="baseline"/>
                <w:lang w:val="en-US" w:eastAsia="zh-CN"/>
              </w:rPr>
            </w:pPr>
          </w:p>
        </w:tc>
      </w:tr>
      <w:tr w14:paraId="66F934FB">
        <w:tblPrEx>
          <w:tblBorders>
            <w:top w:val="single" w:color="7F7F7F" w:themeColor="text1" w:themeTint="7F" w:sz="4" w:space="0"/>
            <w:left w:val="single" w:color="7F7F7F" w:themeColor="text1" w:themeTint="7F" w:sz="4" w:space="0"/>
            <w:bottom w:val="single" w:color="7F7F7F" w:themeColor="text1" w:themeTint="7F" w:sz="4" w:space="0"/>
            <w:right w:val="single" w:color="7F7F7F" w:themeColor="text1" w:themeTint="7F" w:sz="4" w:space="0"/>
            <w:insideH w:val="single" w:color="7F7F7F" w:themeColor="text1" w:themeTint="7F" w:sz="4" w:space="0"/>
            <w:insideV w:val="single" w:color="7F7F7F" w:themeColor="text1" w:themeTint="7F" w:sz="4" w:space="0"/>
          </w:tblBorders>
          <w:tblCellMar>
            <w:top w:w="0" w:type="dxa"/>
            <w:left w:w="108" w:type="dxa"/>
            <w:bottom w:w="0" w:type="dxa"/>
            <w:right w:w="108" w:type="dxa"/>
          </w:tblCellMar>
        </w:tblPrEx>
        <w:trPr>
          <w:trHeight w:val="799" w:hRule="atLeast"/>
        </w:trPr>
        <w:tc>
          <w:tcPr>
            <w:tcW w:w="5000" w:type="dxa"/>
            <w:gridSpan w:val="3"/>
            <w:tcBorders>
              <w:top w:val="single" w:color="7F7F7F" w:themeColor="text1" w:themeTint="7F" w:sz="2" w:space="0"/>
            </w:tcBorders>
            <w:vAlign w:val="center"/>
          </w:tcPr>
          <w:p w14:paraId="33ED725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黑体" w:hAnsi="黑体" w:eastAsia="黑体" w:cs="黑体"/>
                <w:b/>
                <w:bCs/>
                <w:sz w:val="22"/>
                <w:szCs w:val="22"/>
                <w:vertAlign w:val="baseline"/>
                <w:lang w:val="en-US" w:eastAsia="zh-CN"/>
              </w:rPr>
            </w:pPr>
            <w:r>
              <w:rPr>
                <w:rFonts w:hint="eastAsia" w:ascii="黑体" w:hAnsi="黑体" w:eastAsia="黑体" w:cs="黑体"/>
                <w:b/>
                <w:bCs/>
                <w:sz w:val="22"/>
                <w:szCs w:val="22"/>
                <w:vertAlign w:val="baseline"/>
                <w:lang w:val="en-US" w:eastAsia="zh-CN"/>
              </w:rPr>
              <w:t>签名：</w:t>
            </w:r>
          </w:p>
        </w:tc>
        <w:tc>
          <w:tcPr>
            <w:tcW w:w="5000" w:type="dxa"/>
            <w:gridSpan w:val="3"/>
            <w:tcBorders>
              <w:top w:val="single" w:color="7F7F7F" w:themeColor="text1" w:themeTint="7F" w:sz="2" w:space="0"/>
            </w:tcBorders>
            <w:vAlign w:val="center"/>
          </w:tcPr>
          <w:p w14:paraId="3F2E86D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黑体" w:hAnsi="黑体" w:eastAsia="黑体" w:cs="黑体"/>
                <w:b/>
                <w:bCs/>
                <w:sz w:val="22"/>
                <w:szCs w:val="22"/>
                <w:vertAlign w:val="baseline"/>
                <w:lang w:val="en-US" w:eastAsia="zh-CN"/>
              </w:rPr>
            </w:pPr>
            <w:r>
              <w:rPr>
                <w:rFonts w:hint="eastAsia" w:ascii="黑体" w:hAnsi="黑体" w:eastAsia="黑体" w:cs="黑体"/>
                <w:b/>
                <w:bCs/>
                <w:sz w:val="22"/>
                <w:szCs w:val="22"/>
                <w:vertAlign w:val="baseline"/>
                <w:lang w:val="en-US" w:eastAsia="zh-CN"/>
              </w:rPr>
              <w:t>日期：</w:t>
            </w:r>
          </w:p>
        </w:tc>
      </w:tr>
    </w:tbl>
    <w:p w14:paraId="0D135F9B">
      <w:bookmarkStart w:id="0" w:name="_GoBack"/>
      <w:bookmarkEnd w:id="0"/>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211C4">
    <w:pPr>
      <w:pStyle w:val="3"/>
      <w:pBdr>
        <w:bottom w:val="double" w:color="auto" w:sz="8" w:space="1"/>
      </w:pBdr>
      <w:tabs>
        <w:tab w:val="left" w:pos="7980"/>
        <w:tab w:val="clear" w:pos="4153"/>
        <w:tab w:val="clear" w:pos="8306"/>
      </w:tabs>
      <w:ind w:right="19" w:rightChars="9"/>
      <w:jc w:val="both"/>
      <w:rPr>
        <w:rFonts w:hint="eastAsia" w:ascii="黑体" w:hAnsi="黑体" w:eastAsia="黑体" w:cs="黑体"/>
        <w:b w:val="0"/>
        <w:bCs w:val="0"/>
        <w:sz w:val="18"/>
        <w:szCs w:val="18"/>
        <w:lang w:val="en-US" w:eastAsia="zh-CN"/>
      </w:rPr>
    </w:pPr>
    <w:r>
      <w:rPr>
        <w:rFonts w:hint="eastAsia" w:ascii="黑体" w:hAnsi="黑体" w:eastAsia="黑体" w:cs="黑体"/>
        <w:b w:val="0"/>
        <w:bCs w:val="0"/>
        <w:sz w:val="18"/>
        <w:szCs w:val="18"/>
        <w:lang w:val="en-US" w:eastAsia="zh-CN"/>
      </w:rPr>
      <w:t>南京天印山医院医学伦理审查委员会                                                          EC-V-AF-02-202601</w:t>
    </w:r>
  </w:p>
  <w:p w14:paraId="79D7CA3A">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801987"/>
    <w:multiLevelType w:val="singleLevel"/>
    <w:tmpl w:val="4C801987"/>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AD3320"/>
    <w:rsid w:val="43823A07"/>
    <w:rsid w:val="4FBB53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201</Words>
  <Characters>208</Characters>
  <Lines>0</Lines>
  <Paragraphs>0</Paragraphs>
  <TotalTime>1</TotalTime>
  <ScaleCrop>false</ScaleCrop>
  <LinksUpToDate>false</LinksUpToDate>
  <CharactersWithSpaces>221</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2026-10-12T02:53:00Z</dcterms:created>
  <dc:creator>Administrator</dc:creator>
  <cp:lastModifiedBy>ZNL</cp:lastModifiedBy>
  <dcterms:modified xsi:type="dcterms:W3CDTF">2026-10-12T03:10:17Z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eyJoZGlkIjoiMjljOThlNzRlZGFjNjM0YzFkZThkN2NhMDdjM2Q0NTQiLCJ1c2VySWQiOiIyNzU3MzIyNTMifQ==</vt:lpwstr>
  </property>
  <property fmtid="{D5CDD505-2E9C-101B-9397-08002B2CF9AE}" pid="4" name="ICV">
    <vt:lpwstr>25337E687D10475783448A70F8C4AB8F_12</vt:lpwstr>
  </property>
</Properties>
</file>